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DA" w:rsidRDefault="00EC5D0C" w:rsidP="00EC5D0C">
      <w:pPr>
        <w:pStyle w:val="DefaultText"/>
        <w:jc w:val="center"/>
        <w:rPr>
          <w:rFonts w:ascii="Arial" w:hAnsi="Arial" w:cs="Arial"/>
        </w:rPr>
      </w:pPr>
      <w:r>
        <w:rPr>
          <w:rFonts w:cs="Arial"/>
          <w:noProof/>
        </w:rPr>
        <w:drawing>
          <wp:anchor distT="0" distB="0" distL="114300" distR="114300" simplePos="0" relativeHeight="251658240" behindDoc="0" locked="0" layoutInCell="1" allowOverlap="1" wp14:anchorId="55487143" wp14:editId="572E09C1">
            <wp:simplePos x="0" y="0"/>
            <wp:positionH relativeFrom="column">
              <wp:posOffset>4962525</wp:posOffset>
            </wp:positionH>
            <wp:positionV relativeFrom="paragraph">
              <wp:posOffset>-580390</wp:posOffset>
            </wp:positionV>
            <wp:extent cx="952500" cy="11635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1163572"/>
                    </a:xfrm>
                    <a:prstGeom prst="rect">
                      <a:avLst/>
                    </a:prstGeom>
                  </pic:spPr>
                </pic:pic>
              </a:graphicData>
            </a:graphic>
            <wp14:sizeRelH relativeFrom="page">
              <wp14:pctWidth>0</wp14:pctWidth>
            </wp14:sizeRelH>
            <wp14:sizeRelV relativeFrom="page">
              <wp14:pctHeight>0</wp14:pctHeight>
            </wp14:sizeRelV>
          </wp:anchor>
        </w:drawing>
      </w:r>
    </w:p>
    <w:p w:rsidR="004E53DA" w:rsidRPr="00EC5D0C" w:rsidRDefault="004E53DA" w:rsidP="004E53DA">
      <w:pPr>
        <w:pStyle w:val="DefaultText"/>
        <w:rPr>
          <w:rFonts w:ascii="Arial" w:hAnsi="Arial" w:cs="Arial"/>
          <w:sz w:val="22"/>
          <w:szCs w:val="22"/>
        </w:rPr>
      </w:pPr>
      <w:r w:rsidRPr="00EC5D0C">
        <w:rPr>
          <w:rFonts w:ascii="Arial" w:hAnsi="Arial" w:cs="Arial"/>
          <w:sz w:val="22"/>
          <w:szCs w:val="22"/>
        </w:rPr>
        <w:t>Dear Parent / Carer</w:t>
      </w:r>
    </w:p>
    <w:p w:rsidR="004E53DA" w:rsidRPr="00EC5D0C" w:rsidRDefault="004E53DA" w:rsidP="004E53DA">
      <w:pPr>
        <w:pStyle w:val="DefaultText"/>
        <w:ind w:firstLine="720"/>
        <w:rPr>
          <w:rFonts w:ascii="Arial" w:hAnsi="Arial" w:cs="Arial"/>
          <w:sz w:val="22"/>
          <w:szCs w:val="22"/>
        </w:rPr>
      </w:pPr>
    </w:p>
    <w:p w:rsidR="004E53DA" w:rsidRPr="00EC5D0C" w:rsidRDefault="004E53DA" w:rsidP="004E53DA">
      <w:pPr>
        <w:pStyle w:val="DefaultText"/>
        <w:rPr>
          <w:rFonts w:ascii="Arial" w:hAnsi="Arial" w:cs="Arial"/>
          <w:sz w:val="22"/>
          <w:szCs w:val="22"/>
        </w:rPr>
      </w:pPr>
      <w:r w:rsidRPr="00EC5D0C">
        <w:rPr>
          <w:rFonts w:ascii="Arial" w:hAnsi="Arial" w:cs="Arial"/>
          <w:b/>
          <w:sz w:val="22"/>
          <w:szCs w:val="22"/>
        </w:rPr>
        <w:t>RE:</w:t>
      </w:r>
      <w:r w:rsidRPr="00EC5D0C">
        <w:rPr>
          <w:rFonts w:ascii="Arial" w:hAnsi="Arial" w:cs="Arial"/>
          <w:b/>
          <w:sz w:val="22"/>
          <w:szCs w:val="22"/>
        </w:rPr>
        <w:tab/>
        <w:t>ELECTION OF PARENT GOVERNORS</w:t>
      </w:r>
    </w:p>
    <w:p w:rsidR="004E53DA" w:rsidRPr="00EC5D0C" w:rsidRDefault="004E53DA" w:rsidP="004E53DA">
      <w:pPr>
        <w:pStyle w:val="DefaultText"/>
        <w:rPr>
          <w:rFonts w:ascii="Arial" w:hAnsi="Arial" w:cs="Arial"/>
          <w:sz w:val="22"/>
          <w:szCs w:val="22"/>
        </w:rPr>
      </w:pPr>
    </w:p>
    <w:p w:rsidR="004E53DA" w:rsidRPr="00EC5D0C" w:rsidRDefault="004E53DA" w:rsidP="004E53DA">
      <w:pPr>
        <w:pStyle w:val="DefaultText"/>
        <w:jc w:val="both"/>
        <w:rPr>
          <w:rFonts w:ascii="Arial" w:hAnsi="Arial" w:cs="Arial"/>
          <w:sz w:val="22"/>
          <w:szCs w:val="22"/>
        </w:rPr>
      </w:pPr>
      <w:r w:rsidRPr="00EC5D0C">
        <w:rPr>
          <w:rFonts w:ascii="Arial" w:hAnsi="Arial" w:cs="Arial"/>
          <w:sz w:val="22"/>
          <w:szCs w:val="22"/>
        </w:rPr>
        <w:t xml:space="preserve">There are vacancies for Parent Governors on the School’s Governing Board.  If you would like to stand for election please read the enclosed/attached information sheet – </w:t>
      </w:r>
      <w:r w:rsidRPr="00EC5D0C">
        <w:rPr>
          <w:rFonts w:ascii="Arial" w:hAnsi="Arial" w:cs="Arial"/>
          <w:i/>
          <w:sz w:val="22"/>
          <w:szCs w:val="22"/>
        </w:rPr>
        <w:t>Could you become a Parent Governor?</w:t>
      </w:r>
      <w:r w:rsidRPr="00EC5D0C">
        <w:rPr>
          <w:rFonts w:ascii="Arial" w:hAnsi="Arial" w:cs="Arial"/>
          <w:sz w:val="22"/>
          <w:szCs w:val="22"/>
        </w:rPr>
        <w:t xml:space="preserve"> (</w:t>
      </w:r>
      <w:r w:rsidRPr="00EC5D0C">
        <w:rPr>
          <w:rFonts w:ascii="Arial" w:hAnsi="Arial" w:cs="Arial"/>
          <w:b/>
          <w:sz w:val="22"/>
          <w:szCs w:val="22"/>
        </w:rPr>
        <w:t>Appendix 1</w:t>
      </w:r>
      <w:r w:rsidRPr="00EC5D0C">
        <w:rPr>
          <w:rFonts w:ascii="Arial" w:hAnsi="Arial" w:cs="Arial"/>
          <w:sz w:val="22"/>
          <w:szCs w:val="22"/>
        </w:rPr>
        <w:t xml:space="preserve">) and complete and return the attached nomination form to the school office by </w:t>
      </w:r>
      <w:r w:rsidRPr="00EC5D0C">
        <w:rPr>
          <w:rFonts w:ascii="Arial" w:hAnsi="Arial" w:cs="Arial"/>
          <w:b/>
          <w:sz w:val="22"/>
          <w:szCs w:val="22"/>
        </w:rPr>
        <w:t>12.00 noon</w:t>
      </w:r>
      <w:r w:rsidRPr="00EC5D0C">
        <w:rPr>
          <w:rFonts w:ascii="Arial" w:hAnsi="Arial" w:cs="Arial"/>
          <w:sz w:val="22"/>
          <w:szCs w:val="22"/>
        </w:rPr>
        <w:t xml:space="preserve"> on Friday 27</w:t>
      </w:r>
      <w:r w:rsidRPr="00EC5D0C">
        <w:rPr>
          <w:rFonts w:ascii="Arial" w:hAnsi="Arial" w:cs="Arial"/>
          <w:sz w:val="22"/>
          <w:szCs w:val="22"/>
          <w:vertAlign w:val="superscript"/>
        </w:rPr>
        <w:t>th</w:t>
      </w:r>
      <w:r w:rsidRPr="00EC5D0C">
        <w:rPr>
          <w:rFonts w:ascii="Arial" w:hAnsi="Arial" w:cs="Arial"/>
          <w:sz w:val="22"/>
          <w:szCs w:val="22"/>
        </w:rPr>
        <w:t xml:space="preserve"> April 2018.  Another parent of a child at the school must sign the form in support of your nomination.</w:t>
      </w:r>
    </w:p>
    <w:p w:rsidR="004E53DA" w:rsidRPr="00EC5D0C" w:rsidRDefault="004E53DA" w:rsidP="004E53DA">
      <w:pPr>
        <w:pStyle w:val="DefaultText"/>
        <w:jc w:val="both"/>
        <w:rPr>
          <w:rFonts w:ascii="Arial" w:hAnsi="Arial" w:cs="Arial"/>
          <w:sz w:val="22"/>
          <w:szCs w:val="22"/>
        </w:rPr>
      </w:pPr>
    </w:p>
    <w:p w:rsidR="004E53DA" w:rsidRPr="00EC5D0C" w:rsidRDefault="004E53DA" w:rsidP="004E53DA">
      <w:pPr>
        <w:jc w:val="both"/>
        <w:rPr>
          <w:rFonts w:cs="Arial"/>
          <w:sz w:val="22"/>
          <w:szCs w:val="22"/>
        </w:rPr>
      </w:pPr>
      <w:r w:rsidRPr="00EC5D0C">
        <w:rPr>
          <w:rFonts w:cs="Arial"/>
          <w:sz w:val="22"/>
          <w:szCs w:val="22"/>
        </w:rPr>
        <w:t>From April 2016, all newly elected/appointed governors must hold an enhanced criminal record certificate.  The Governing Body must apply for such a certificate within 21 days of election/appointment of a new governor.  Further information on this process can be viewed and downloaded at:</w:t>
      </w:r>
    </w:p>
    <w:p w:rsidR="004E53DA" w:rsidRPr="00EC5D0C" w:rsidRDefault="00C23B79" w:rsidP="004E53DA">
      <w:pPr>
        <w:jc w:val="both"/>
        <w:rPr>
          <w:rFonts w:cs="Arial"/>
          <w:sz w:val="22"/>
          <w:szCs w:val="22"/>
        </w:rPr>
      </w:pPr>
      <w:hyperlink r:id="rId7" w:history="1">
        <w:r w:rsidR="004E53DA" w:rsidRPr="00EC5D0C">
          <w:rPr>
            <w:rStyle w:val="Hyperlink"/>
            <w:rFonts w:eastAsiaTheme="majorEastAsia" w:cs="Arial"/>
            <w:sz w:val="22"/>
            <w:szCs w:val="22"/>
          </w:rPr>
          <w:t>http://www.derbyshire.gov.uk/education/school_governors/governor_support/guidance-and-advice/default.asp</w:t>
        </w:r>
      </w:hyperlink>
      <w:r w:rsidR="004E53DA" w:rsidRPr="00EC5D0C">
        <w:rPr>
          <w:rFonts w:cs="Arial"/>
          <w:sz w:val="22"/>
          <w:szCs w:val="22"/>
        </w:rPr>
        <w:t xml:space="preserve"> - Enhanced DBS checks for school governors.</w:t>
      </w:r>
    </w:p>
    <w:p w:rsidR="004E53DA" w:rsidRPr="00EC5D0C" w:rsidRDefault="004E53DA" w:rsidP="004E53DA">
      <w:pPr>
        <w:jc w:val="both"/>
        <w:rPr>
          <w:rFonts w:cs="Arial"/>
          <w:sz w:val="22"/>
          <w:szCs w:val="22"/>
        </w:rPr>
      </w:pPr>
    </w:p>
    <w:p w:rsidR="004E53DA" w:rsidRPr="00EC5D0C" w:rsidRDefault="004E53DA" w:rsidP="004E53DA">
      <w:pPr>
        <w:pStyle w:val="DefaultText"/>
        <w:jc w:val="both"/>
        <w:rPr>
          <w:rFonts w:ascii="Arial" w:hAnsi="Arial" w:cs="Arial"/>
          <w:b/>
          <w:color w:val="000000"/>
          <w:sz w:val="22"/>
          <w:szCs w:val="22"/>
        </w:rPr>
      </w:pPr>
      <w:r w:rsidRPr="00EC5D0C">
        <w:rPr>
          <w:rFonts w:ascii="Arial" w:hAnsi="Arial" w:cs="Arial"/>
          <w:b/>
          <w:color w:val="000000"/>
          <w:sz w:val="22"/>
          <w:szCs w:val="22"/>
        </w:rPr>
        <w:t xml:space="preserve">All governors are expected to abide by the Code of Practice adopted by the Governing Board. </w:t>
      </w:r>
    </w:p>
    <w:p w:rsidR="004E53DA" w:rsidRPr="00EC5D0C" w:rsidRDefault="004E53DA" w:rsidP="004E53DA">
      <w:pPr>
        <w:pStyle w:val="DefaultText"/>
        <w:jc w:val="both"/>
        <w:rPr>
          <w:rFonts w:ascii="Arial" w:hAnsi="Arial" w:cs="Arial"/>
          <w:sz w:val="22"/>
          <w:szCs w:val="22"/>
        </w:rPr>
      </w:pPr>
    </w:p>
    <w:p w:rsidR="004E53DA" w:rsidRPr="00EC5D0C" w:rsidRDefault="004E53DA" w:rsidP="004E53DA">
      <w:pPr>
        <w:pStyle w:val="DefaultText"/>
        <w:jc w:val="both"/>
        <w:rPr>
          <w:rFonts w:ascii="Arial" w:hAnsi="Arial" w:cs="Arial"/>
          <w:b/>
          <w:sz w:val="22"/>
          <w:szCs w:val="22"/>
        </w:rPr>
      </w:pPr>
      <w:r w:rsidRPr="00EC5D0C">
        <w:rPr>
          <w:rFonts w:ascii="Arial" w:hAnsi="Arial" w:cs="Arial"/>
          <w:b/>
          <w:sz w:val="22"/>
          <w:szCs w:val="22"/>
        </w:rPr>
        <w:t xml:space="preserve">A person is disqualified from election or appointment as a Parent Governor if they are an elected member of the LA or if they work at the school for more than 500 hours in any consecutive 12 month period. </w:t>
      </w:r>
    </w:p>
    <w:p w:rsidR="004E53DA" w:rsidRPr="00EC5D0C" w:rsidRDefault="004E53DA" w:rsidP="004E53DA">
      <w:pPr>
        <w:pStyle w:val="DefaultText"/>
        <w:jc w:val="both"/>
        <w:rPr>
          <w:rFonts w:ascii="Arial" w:hAnsi="Arial" w:cs="Arial"/>
          <w:b/>
          <w:sz w:val="22"/>
          <w:szCs w:val="22"/>
        </w:rPr>
      </w:pPr>
    </w:p>
    <w:p w:rsidR="004E53DA" w:rsidRPr="00EC5D0C" w:rsidRDefault="004E53DA" w:rsidP="00EC5D0C">
      <w:pPr>
        <w:pStyle w:val="Default"/>
        <w:jc w:val="both"/>
        <w:rPr>
          <w:sz w:val="22"/>
          <w:szCs w:val="22"/>
        </w:rPr>
      </w:pPr>
      <w:r w:rsidRPr="00EC5D0C">
        <w:rPr>
          <w:sz w:val="22"/>
          <w:szCs w:val="22"/>
        </w:rPr>
        <w:t xml:space="preserve">In all types of schools, governing boards should have a strong focus on three core strategic functions: </w:t>
      </w:r>
    </w:p>
    <w:p w:rsidR="004E53DA" w:rsidRPr="00EC5D0C" w:rsidRDefault="004E53DA" w:rsidP="00EC5D0C">
      <w:pPr>
        <w:pStyle w:val="Default"/>
        <w:ind w:left="425"/>
        <w:jc w:val="both"/>
        <w:rPr>
          <w:sz w:val="22"/>
          <w:szCs w:val="22"/>
        </w:rPr>
      </w:pPr>
      <w:r w:rsidRPr="00EC5D0C">
        <w:rPr>
          <w:sz w:val="22"/>
          <w:szCs w:val="22"/>
        </w:rPr>
        <w:t xml:space="preserve">a. </w:t>
      </w:r>
      <w:r w:rsidRPr="00EC5D0C">
        <w:rPr>
          <w:sz w:val="22"/>
          <w:szCs w:val="22"/>
        </w:rPr>
        <w:tab/>
      </w:r>
      <w:r w:rsidRPr="00EC5D0C">
        <w:rPr>
          <w:b/>
          <w:bCs/>
          <w:sz w:val="22"/>
          <w:szCs w:val="22"/>
        </w:rPr>
        <w:t>Ensuring clarity of vision, ethos and strategic direction</w:t>
      </w:r>
      <w:r w:rsidRPr="00EC5D0C">
        <w:rPr>
          <w:sz w:val="22"/>
          <w:szCs w:val="22"/>
        </w:rPr>
        <w:t xml:space="preserve">; </w:t>
      </w:r>
    </w:p>
    <w:p w:rsidR="004E53DA" w:rsidRPr="00EC5D0C" w:rsidRDefault="004E53DA" w:rsidP="00EC5D0C">
      <w:pPr>
        <w:pStyle w:val="Default"/>
        <w:ind w:left="720" w:hanging="295"/>
        <w:jc w:val="both"/>
        <w:rPr>
          <w:sz w:val="22"/>
          <w:szCs w:val="22"/>
        </w:rPr>
      </w:pPr>
      <w:r w:rsidRPr="00EC5D0C">
        <w:rPr>
          <w:sz w:val="22"/>
          <w:szCs w:val="22"/>
        </w:rPr>
        <w:t xml:space="preserve">b. </w:t>
      </w:r>
      <w:r w:rsidRPr="00EC5D0C">
        <w:rPr>
          <w:sz w:val="22"/>
          <w:szCs w:val="22"/>
        </w:rPr>
        <w:tab/>
      </w:r>
      <w:r w:rsidRPr="00EC5D0C">
        <w:rPr>
          <w:b/>
          <w:bCs/>
          <w:sz w:val="22"/>
          <w:szCs w:val="22"/>
        </w:rPr>
        <w:t>Holding the headteacher to account for the educational performance of the school and its pupils, and the performance management of staff</w:t>
      </w:r>
      <w:r w:rsidRPr="00EC5D0C">
        <w:rPr>
          <w:sz w:val="22"/>
          <w:szCs w:val="22"/>
        </w:rPr>
        <w:t xml:space="preserve">; and </w:t>
      </w:r>
    </w:p>
    <w:p w:rsidR="004E53DA" w:rsidRPr="00EC5D0C" w:rsidRDefault="004E53DA" w:rsidP="00EC5D0C">
      <w:pPr>
        <w:pStyle w:val="Default"/>
        <w:ind w:left="720" w:hanging="295"/>
        <w:jc w:val="both"/>
        <w:rPr>
          <w:sz w:val="22"/>
          <w:szCs w:val="22"/>
        </w:rPr>
      </w:pPr>
      <w:r w:rsidRPr="00EC5D0C">
        <w:rPr>
          <w:sz w:val="22"/>
          <w:szCs w:val="22"/>
        </w:rPr>
        <w:t xml:space="preserve">c. </w:t>
      </w:r>
      <w:r w:rsidRPr="00EC5D0C">
        <w:rPr>
          <w:sz w:val="22"/>
          <w:szCs w:val="22"/>
        </w:rPr>
        <w:tab/>
      </w:r>
      <w:r w:rsidRPr="00EC5D0C">
        <w:rPr>
          <w:b/>
          <w:bCs/>
          <w:sz w:val="22"/>
          <w:szCs w:val="22"/>
        </w:rPr>
        <w:t>Overseeing the financial performance of the school and making sure its money is well spent</w:t>
      </w:r>
      <w:r w:rsidRPr="00EC5D0C">
        <w:rPr>
          <w:sz w:val="22"/>
          <w:szCs w:val="22"/>
        </w:rPr>
        <w:t xml:space="preserve">. </w:t>
      </w:r>
    </w:p>
    <w:p w:rsidR="004E53DA" w:rsidRPr="00EC5D0C" w:rsidRDefault="004E53DA" w:rsidP="004E53DA">
      <w:pPr>
        <w:pStyle w:val="Default"/>
        <w:spacing w:after="240"/>
        <w:jc w:val="both"/>
        <w:rPr>
          <w:i/>
          <w:color w:val="auto"/>
          <w:sz w:val="22"/>
          <w:szCs w:val="22"/>
        </w:rPr>
      </w:pPr>
      <w:r w:rsidRPr="00EC5D0C">
        <w:rPr>
          <w:i/>
          <w:color w:val="auto"/>
          <w:sz w:val="22"/>
          <w:szCs w:val="22"/>
        </w:rPr>
        <w:t>For further detailed information on the role of the governor, please see the Governor</w:t>
      </w:r>
      <w:r w:rsidR="00460C31" w:rsidRPr="00EC5D0C">
        <w:rPr>
          <w:i/>
          <w:color w:val="auto"/>
          <w:sz w:val="22"/>
          <w:szCs w:val="22"/>
        </w:rPr>
        <w:t xml:space="preserve">s’ Handbook, </w:t>
      </w:r>
      <w:r w:rsidRPr="00EC5D0C">
        <w:rPr>
          <w:i/>
          <w:color w:val="auto"/>
          <w:sz w:val="22"/>
          <w:szCs w:val="22"/>
        </w:rPr>
        <w:t>(</w:t>
      </w:r>
      <w:hyperlink r:id="rId8" w:history="1">
        <w:r w:rsidRPr="00EC5D0C">
          <w:rPr>
            <w:rStyle w:val="Hyperlink"/>
            <w:rFonts w:eastAsiaTheme="majorEastAsia"/>
            <w:i/>
            <w:sz w:val="22"/>
            <w:szCs w:val="22"/>
          </w:rPr>
          <w:t>https://www.gov.uk/government/publications/governors-handbook--3</w:t>
        </w:r>
      </w:hyperlink>
      <w:r w:rsidRPr="00EC5D0C">
        <w:rPr>
          <w:i/>
          <w:color w:val="auto"/>
          <w:sz w:val="22"/>
          <w:szCs w:val="22"/>
        </w:rPr>
        <w:t xml:space="preserve">). </w:t>
      </w:r>
    </w:p>
    <w:p w:rsidR="004E53DA" w:rsidRPr="00EC5D0C" w:rsidRDefault="004E53DA" w:rsidP="004E53DA">
      <w:pPr>
        <w:pStyle w:val="Default"/>
        <w:spacing w:after="240"/>
        <w:contextualSpacing/>
        <w:jc w:val="both"/>
        <w:rPr>
          <w:sz w:val="22"/>
          <w:szCs w:val="22"/>
        </w:rPr>
      </w:pPr>
      <w:r w:rsidRPr="00EC5D0C">
        <w:rPr>
          <w:sz w:val="22"/>
          <w:szCs w:val="22"/>
        </w:rPr>
        <w:t>There is an expectation that on election you will be willing to:</w:t>
      </w:r>
    </w:p>
    <w:p w:rsidR="004E53DA" w:rsidRPr="00EC5D0C" w:rsidRDefault="004E53DA" w:rsidP="004E53DA">
      <w:pPr>
        <w:pStyle w:val="Default"/>
        <w:spacing w:after="240"/>
        <w:contextualSpacing/>
        <w:jc w:val="both"/>
        <w:rPr>
          <w:sz w:val="22"/>
          <w:szCs w:val="22"/>
        </w:rPr>
      </w:pPr>
    </w:p>
    <w:p w:rsidR="004E53DA" w:rsidRPr="00EC5D0C" w:rsidRDefault="004E53DA" w:rsidP="004E53DA">
      <w:pPr>
        <w:pStyle w:val="Default"/>
        <w:numPr>
          <w:ilvl w:val="0"/>
          <w:numId w:val="2"/>
        </w:numPr>
        <w:spacing w:after="240"/>
        <w:ind w:left="426" w:hanging="426"/>
        <w:contextualSpacing/>
        <w:jc w:val="both"/>
        <w:rPr>
          <w:sz w:val="22"/>
          <w:szCs w:val="22"/>
        </w:rPr>
      </w:pPr>
      <w:r w:rsidRPr="00EC5D0C">
        <w:rPr>
          <w:sz w:val="22"/>
          <w:szCs w:val="22"/>
        </w:rPr>
        <w:t>undertake appropriate induction training</w:t>
      </w:r>
    </w:p>
    <w:p w:rsidR="004E53DA" w:rsidRPr="00EC5D0C" w:rsidRDefault="004E53DA" w:rsidP="004E53DA">
      <w:pPr>
        <w:pStyle w:val="Default"/>
        <w:numPr>
          <w:ilvl w:val="0"/>
          <w:numId w:val="2"/>
        </w:numPr>
        <w:spacing w:after="240"/>
        <w:ind w:left="426" w:hanging="426"/>
        <w:contextualSpacing/>
        <w:jc w:val="both"/>
        <w:rPr>
          <w:sz w:val="22"/>
          <w:szCs w:val="22"/>
        </w:rPr>
      </w:pPr>
      <w:r w:rsidRPr="00EC5D0C">
        <w:rPr>
          <w:sz w:val="22"/>
          <w:szCs w:val="22"/>
        </w:rPr>
        <w:t>prepare for and attend all meetings regularly</w:t>
      </w:r>
    </w:p>
    <w:p w:rsidR="004E53DA" w:rsidRPr="00EC5D0C" w:rsidRDefault="004E53DA" w:rsidP="004E53DA">
      <w:pPr>
        <w:pStyle w:val="Default"/>
        <w:numPr>
          <w:ilvl w:val="0"/>
          <w:numId w:val="2"/>
        </w:numPr>
        <w:spacing w:after="240"/>
        <w:ind w:left="426" w:hanging="426"/>
        <w:contextualSpacing/>
        <w:jc w:val="both"/>
        <w:rPr>
          <w:sz w:val="22"/>
          <w:szCs w:val="22"/>
        </w:rPr>
      </w:pPr>
      <w:r w:rsidRPr="00EC5D0C">
        <w:rPr>
          <w:sz w:val="22"/>
          <w:szCs w:val="22"/>
        </w:rPr>
        <w:t>be an active member of committees as required</w:t>
      </w:r>
    </w:p>
    <w:p w:rsidR="004E53DA" w:rsidRPr="00EC5D0C" w:rsidRDefault="004E53DA" w:rsidP="004E53DA">
      <w:pPr>
        <w:pStyle w:val="Default"/>
        <w:numPr>
          <w:ilvl w:val="0"/>
          <w:numId w:val="2"/>
        </w:numPr>
        <w:spacing w:after="240"/>
        <w:ind w:left="426" w:hanging="426"/>
        <w:contextualSpacing/>
        <w:jc w:val="both"/>
        <w:rPr>
          <w:sz w:val="22"/>
          <w:szCs w:val="22"/>
        </w:rPr>
      </w:pPr>
      <w:proofErr w:type="gramStart"/>
      <w:r w:rsidRPr="00EC5D0C">
        <w:rPr>
          <w:sz w:val="22"/>
          <w:szCs w:val="22"/>
        </w:rPr>
        <w:t>be</w:t>
      </w:r>
      <w:proofErr w:type="gramEnd"/>
      <w:r w:rsidRPr="00EC5D0C">
        <w:rPr>
          <w:sz w:val="22"/>
          <w:szCs w:val="22"/>
        </w:rPr>
        <w:t xml:space="preserve"> willing to undertake further training to develop your skills.</w:t>
      </w:r>
    </w:p>
    <w:p w:rsidR="004E53DA" w:rsidRPr="00EC5D0C" w:rsidRDefault="004E53DA" w:rsidP="004E53DA">
      <w:pPr>
        <w:pStyle w:val="Default"/>
        <w:spacing w:after="240"/>
        <w:contextualSpacing/>
        <w:jc w:val="both"/>
        <w:rPr>
          <w:sz w:val="22"/>
          <w:szCs w:val="22"/>
        </w:rPr>
      </w:pPr>
    </w:p>
    <w:p w:rsidR="004E53DA" w:rsidRPr="00EC5D0C" w:rsidRDefault="004E53DA" w:rsidP="004E53DA">
      <w:pPr>
        <w:pStyle w:val="Default"/>
        <w:spacing w:after="240"/>
        <w:contextualSpacing/>
        <w:jc w:val="both"/>
        <w:rPr>
          <w:sz w:val="22"/>
          <w:szCs w:val="22"/>
        </w:rPr>
      </w:pPr>
      <w:r w:rsidRPr="00EC5D0C">
        <w:rPr>
          <w:sz w:val="22"/>
          <w:szCs w:val="22"/>
        </w:rPr>
        <w:t>This Governing Board would particularly welcome nominations from parents with the following skills/experience to help improve its effectiveness and address current challenges.</w:t>
      </w:r>
    </w:p>
    <w:p w:rsidR="004E53DA" w:rsidRPr="00EC5D0C" w:rsidRDefault="004E53DA" w:rsidP="004E53DA">
      <w:pPr>
        <w:pStyle w:val="Default"/>
        <w:spacing w:after="240"/>
        <w:contextualSpacing/>
        <w:jc w:val="both"/>
        <w:rPr>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E53DA" w:rsidRPr="00EC5D0C" w:rsidTr="00EC5D0C">
        <w:trPr>
          <w:trHeight w:val="983"/>
        </w:trPr>
        <w:tc>
          <w:tcPr>
            <w:tcW w:w="9548" w:type="dxa"/>
            <w:shd w:val="clear" w:color="auto" w:fill="auto"/>
          </w:tcPr>
          <w:p w:rsidR="004E53DA" w:rsidRPr="00EC5D0C" w:rsidRDefault="004E53DA" w:rsidP="00EC5D0C">
            <w:pPr>
              <w:pStyle w:val="Default"/>
              <w:spacing w:after="240"/>
              <w:contextualSpacing/>
              <w:jc w:val="center"/>
              <w:rPr>
                <w:b/>
                <w:i/>
                <w:color w:val="FF0000"/>
                <w:sz w:val="22"/>
                <w:szCs w:val="22"/>
              </w:rPr>
            </w:pPr>
            <w:r w:rsidRPr="00EC5D0C">
              <w:rPr>
                <w:b/>
                <w:i/>
                <w:color w:val="FF0000"/>
                <w:sz w:val="22"/>
                <w:szCs w:val="22"/>
              </w:rPr>
              <w:t>Human Resources background</w:t>
            </w:r>
          </w:p>
          <w:p w:rsidR="004E53DA" w:rsidRPr="00EC5D0C" w:rsidRDefault="004E53DA" w:rsidP="00EC5D0C">
            <w:pPr>
              <w:pStyle w:val="Default"/>
              <w:spacing w:after="240"/>
              <w:contextualSpacing/>
              <w:jc w:val="center"/>
              <w:rPr>
                <w:b/>
                <w:i/>
                <w:color w:val="FF0000"/>
                <w:sz w:val="22"/>
                <w:szCs w:val="22"/>
              </w:rPr>
            </w:pPr>
            <w:r w:rsidRPr="00EC5D0C">
              <w:rPr>
                <w:b/>
                <w:i/>
                <w:color w:val="FF0000"/>
                <w:sz w:val="22"/>
                <w:szCs w:val="22"/>
              </w:rPr>
              <w:t>Legal Services background</w:t>
            </w:r>
          </w:p>
          <w:p w:rsidR="004E53DA" w:rsidRPr="00EC5D0C" w:rsidRDefault="004E53DA" w:rsidP="00EC5D0C">
            <w:pPr>
              <w:pStyle w:val="Default"/>
              <w:spacing w:after="240"/>
              <w:contextualSpacing/>
              <w:jc w:val="center"/>
              <w:rPr>
                <w:b/>
                <w:color w:val="FF0000"/>
                <w:sz w:val="22"/>
                <w:szCs w:val="22"/>
              </w:rPr>
            </w:pPr>
            <w:r w:rsidRPr="00EC5D0C">
              <w:rPr>
                <w:b/>
                <w:i/>
                <w:color w:val="FF0000"/>
                <w:sz w:val="22"/>
                <w:szCs w:val="22"/>
              </w:rPr>
              <w:t>Financial background</w:t>
            </w:r>
          </w:p>
        </w:tc>
      </w:tr>
    </w:tbl>
    <w:p w:rsidR="004E53DA" w:rsidRPr="00EC5D0C" w:rsidRDefault="004E53DA" w:rsidP="004E53DA">
      <w:pPr>
        <w:pStyle w:val="Default"/>
        <w:spacing w:after="240"/>
        <w:contextualSpacing/>
        <w:jc w:val="both"/>
        <w:rPr>
          <w:i/>
          <w:color w:val="FF0000"/>
          <w:sz w:val="22"/>
          <w:szCs w:val="22"/>
        </w:rPr>
      </w:pPr>
    </w:p>
    <w:p w:rsidR="004E53DA" w:rsidRPr="00EC5D0C" w:rsidRDefault="004E53DA" w:rsidP="004E53DA">
      <w:pPr>
        <w:pStyle w:val="Default"/>
        <w:spacing w:after="240"/>
        <w:contextualSpacing/>
        <w:jc w:val="both"/>
        <w:rPr>
          <w:sz w:val="22"/>
          <w:szCs w:val="22"/>
        </w:rPr>
      </w:pPr>
      <w:r w:rsidRPr="00EC5D0C">
        <w:rPr>
          <w:sz w:val="22"/>
          <w:szCs w:val="22"/>
        </w:rPr>
        <w:t>In the personal statement, candidates may wish to briefly set out:</w:t>
      </w:r>
    </w:p>
    <w:p w:rsidR="004E53DA" w:rsidRPr="00EC5D0C" w:rsidRDefault="004E53DA" w:rsidP="004E53DA">
      <w:pPr>
        <w:pStyle w:val="Default"/>
        <w:numPr>
          <w:ilvl w:val="0"/>
          <w:numId w:val="3"/>
        </w:numPr>
        <w:spacing w:after="240"/>
        <w:ind w:left="426" w:hanging="426"/>
        <w:contextualSpacing/>
        <w:jc w:val="both"/>
        <w:rPr>
          <w:color w:val="auto"/>
          <w:sz w:val="22"/>
          <w:szCs w:val="22"/>
        </w:rPr>
      </w:pPr>
      <w:r w:rsidRPr="00EC5D0C">
        <w:rPr>
          <w:sz w:val="22"/>
          <w:szCs w:val="22"/>
        </w:rPr>
        <w:t>evidence of the extent to which you possess the skills and experience the Governing Board desires</w:t>
      </w:r>
      <w:r w:rsidRPr="00EC5D0C">
        <w:rPr>
          <w:i/>
          <w:color w:val="FF0000"/>
          <w:sz w:val="22"/>
          <w:szCs w:val="22"/>
        </w:rPr>
        <w:t xml:space="preserve"> </w:t>
      </w:r>
      <w:r w:rsidRPr="00EC5D0C">
        <w:rPr>
          <w:color w:val="auto"/>
          <w:sz w:val="22"/>
          <w:szCs w:val="22"/>
        </w:rPr>
        <w:t>or at least the capacity and willingness to develop them</w:t>
      </w:r>
    </w:p>
    <w:p w:rsidR="004E53DA" w:rsidRDefault="004E53DA" w:rsidP="004E53DA">
      <w:pPr>
        <w:pStyle w:val="Default"/>
        <w:numPr>
          <w:ilvl w:val="0"/>
          <w:numId w:val="3"/>
        </w:numPr>
        <w:spacing w:after="240"/>
        <w:ind w:left="426" w:hanging="426"/>
        <w:contextualSpacing/>
        <w:jc w:val="both"/>
        <w:rPr>
          <w:sz w:val="22"/>
          <w:szCs w:val="22"/>
        </w:rPr>
      </w:pPr>
      <w:r w:rsidRPr="00EC5D0C">
        <w:rPr>
          <w:sz w:val="22"/>
          <w:szCs w:val="22"/>
        </w:rPr>
        <w:t>your commitment to undertake training to acquire or develop the skills to be an effective governor</w:t>
      </w:r>
    </w:p>
    <w:p w:rsidR="00C23B79" w:rsidRPr="00EC5D0C" w:rsidRDefault="00C23B79" w:rsidP="00C23B79">
      <w:pPr>
        <w:pStyle w:val="Default"/>
        <w:spacing w:after="240"/>
        <w:ind w:left="426"/>
        <w:contextualSpacing/>
        <w:jc w:val="both"/>
        <w:rPr>
          <w:sz w:val="22"/>
          <w:szCs w:val="22"/>
        </w:rPr>
      </w:pPr>
    </w:p>
    <w:p w:rsidR="004E53DA" w:rsidRPr="00EC5D0C" w:rsidRDefault="004E53DA" w:rsidP="004E53DA">
      <w:pPr>
        <w:pStyle w:val="Default"/>
        <w:numPr>
          <w:ilvl w:val="0"/>
          <w:numId w:val="3"/>
        </w:numPr>
        <w:spacing w:after="240"/>
        <w:ind w:left="426" w:hanging="426"/>
        <w:contextualSpacing/>
        <w:jc w:val="both"/>
        <w:rPr>
          <w:sz w:val="22"/>
          <w:szCs w:val="22"/>
        </w:rPr>
      </w:pPr>
      <w:r w:rsidRPr="00EC5D0C">
        <w:rPr>
          <w:sz w:val="22"/>
          <w:szCs w:val="22"/>
        </w:rPr>
        <w:lastRenderedPageBreak/>
        <w:t>if seeking re-election, details of your contribution to the work of the Governing Board during your previous term of office, and</w:t>
      </w:r>
    </w:p>
    <w:p w:rsidR="004E53DA" w:rsidRPr="00EC5D0C" w:rsidRDefault="004E53DA" w:rsidP="004E53DA">
      <w:pPr>
        <w:pStyle w:val="Default"/>
        <w:numPr>
          <w:ilvl w:val="0"/>
          <w:numId w:val="3"/>
        </w:numPr>
        <w:spacing w:after="240"/>
        <w:ind w:left="426" w:hanging="426"/>
        <w:contextualSpacing/>
        <w:jc w:val="both"/>
        <w:rPr>
          <w:sz w:val="22"/>
          <w:szCs w:val="22"/>
        </w:rPr>
      </w:pPr>
      <w:proofErr w:type="gramStart"/>
      <w:r w:rsidRPr="00EC5D0C">
        <w:rPr>
          <w:sz w:val="22"/>
          <w:szCs w:val="22"/>
        </w:rPr>
        <w:t>how</w:t>
      </w:r>
      <w:proofErr w:type="gramEnd"/>
      <w:r w:rsidRPr="00EC5D0C">
        <w:rPr>
          <w:sz w:val="22"/>
          <w:szCs w:val="22"/>
        </w:rPr>
        <w:t xml:space="preserve"> you plan to contribute to the future work of the Governing Board.</w:t>
      </w:r>
    </w:p>
    <w:p w:rsidR="004E53DA" w:rsidRPr="00EC5D0C" w:rsidRDefault="004E53DA" w:rsidP="004E53DA">
      <w:pPr>
        <w:pStyle w:val="DefaultText"/>
        <w:jc w:val="both"/>
        <w:rPr>
          <w:rFonts w:ascii="Arial" w:hAnsi="Arial" w:cs="Arial"/>
          <w:sz w:val="22"/>
          <w:szCs w:val="22"/>
        </w:rPr>
      </w:pPr>
      <w:proofErr w:type="gramStart"/>
      <w:r w:rsidRPr="00EC5D0C">
        <w:rPr>
          <w:rFonts w:ascii="Arial" w:hAnsi="Arial" w:cs="Arial"/>
          <w:sz w:val="22"/>
          <w:szCs w:val="22"/>
        </w:rPr>
        <w:t>If the number of nominations is the same as or smaller than the number of positions to be filled, then the people nominated will be deemed elected unopposed.</w:t>
      </w:r>
      <w:proofErr w:type="gramEnd"/>
      <w:r w:rsidRPr="00EC5D0C">
        <w:rPr>
          <w:rFonts w:ascii="Arial" w:hAnsi="Arial" w:cs="Arial"/>
          <w:sz w:val="22"/>
          <w:szCs w:val="22"/>
        </w:rPr>
        <w:t xml:space="preserve">  If there are fewer nominations than vacancies, the Governing Board must appoint parent governors to fill the number of vacancies.</w:t>
      </w:r>
    </w:p>
    <w:p w:rsidR="004E53DA" w:rsidRPr="00EC5D0C" w:rsidRDefault="004E53DA" w:rsidP="004E53DA">
      <w:pPr>
        <w:pStyle w:val="DefaultText"/>
        <w:jc w:val="both"/>
        <w:rPr>
          <w:rFonts w:ascii="Arial" w:hAnsi="Arial" w:cs="Arial"/>
          <w:sz w:val="22"/>
          <w:szCs w:val="22"/>
        </w:rPr>
      </w:pPr>
    </w:p>
    <w:p w:rsidR="004E53DA" w:rsidRPr="00EC5D0C" w:rsidRDefault="004E53DA" w:rsidP="004E53DA">
      <w:pPr>
        <w:pStyle w:val="DefaultText"/>
        <w:jc w:val="both"/>
        <w:rPr>
          <w:rFonts w:ascii="Arial" w:hAnsi="Arial" w:cs="Arial"/>
          <w:sz w:val="22"/>
          <w:szCs w:val="22"/>
        </w:rPr>
      </w:pPr>
      <w:r w:rsidRPr="00EC5D0C">
        <w:rPr>
          <w:rFonts w:ascii="Arial" w:hAnsi="Arial" w:cs="Arial"/>
          <w:sz w:val="22"/>
          <w:szCs w:val="22"/>
        </w:rPr>
        <w:t>The Governing Board works together as a group.  If you are thinking of standing as a Governor, remember that you will need to attend a minimum of three meetings a year, plus committee meetings during the term.  The Governing Board sets the term of office for all Governors and the start date of the appointment will be from the date of election.  If you are elected you may serve out your term of office even if your child leaves the school before your term of office finishes.  You can, however, resign from the Governing Board at any time.</w:t>
      </w:r>
    </w:p>
    <w:p w:rsidR="004E53DA" w:rsidRPr="00EC5D0C" w:rsidRDefault="004E53DA" w:rsidP="004E53DA">
      <w:pPr>
        <w:pStyle w:val="DefaultText"/>
        <w:jc w:val="both"/>
        <w:rPr>
          <w:rFonts w:ascii="Arial" w:hAnsi="Arial" w:cs="Arial"/>
          <w:sz w:val="22"/>
          <w:szCs w:val="22"/>
        </w:rPr>
      </w:pPr>
    </w:p>
    <w:p w:rsidR="004E53DA" w:rsidRPr="00EC5D0C" w:rsidRDefault="004E53DA" w:rsidP="004E53DA">
      <w:pPr>
        <w:pStyle w:val="DefaultText"/>
        <w:jc w:val="both"/>
        <w:rPr>
          <w:rFonts w:ascii="Arial" w:hAnsi="Arial" w:cs="Arial"/>
          <w:sz w:val="22"/>
          <w:szCs w:val="22"/>
        </w:rPr>
      </w:pPr>
    </w:p>
    <w:p w:rsidR="004E53DA" w:rsidRPr="00EC5D0C" w:rsidRDefault="004E53DA" w:rsidP="004E53DA">
      <w:pPr>
        <w:pStyle w:val="DefaultText"/>
        <w:jc w:val="both"/>
        <w:rPr>
          <w:rFonts w:ascii="Arial" w:hAnsi="Arial" w:cs="Arial"/>
          <w:sz w:val="22"/>
          <w:szCs w:val="22"/>
        </w:rPr>
      </w:pPr>
      <w:r w:rsidRPr="00EC5D0C">
        <w:rPr>
          <w:rFonts w:ascii="Arial" w:hAnsi="Arial" w:cs="Arial"/>
          <w:sz w:val="22"/>
          <w:szCs w:val="22"/>
        </w:rPr>
        <w:t>If you would like to be nominated to be a Parent Governor, you need to:</w:t>
      </w:r>
    </w:p>
    <w:p w:rsidR="004E53DA" w:rsidRPr="00EC5D0C" w:rsidRDefault="004E53DA" w:rsidP="004E53DA">
      <w:pPr>
        <w:pStyle w:val="DefaultText"/>
        <w:jc w:val="both"/>
        <w:rPr>
          <w:rFonts w:ascii="Arial" w:hAnsi="Arial" w:cs="Arial"/>
          <w:sz w:val="22"/>
          <w:szCs w:val="22"/>
        </w:rPr>
      </w:pPr>
    </w:p>
    <w:p w:rsidR="004E53DA" w:rsidRPr="00EC5D0C" w:rsidRDefault="004E53DA" w:rsidP="004E53DA">
      <w:pPr>
        <w:pStyle w:val="DefaultText"/>
        <w:ind w:left="720" w:hanging="720"/>
        <w:jc w:val="both"/>
        <w:rPr>
          <w:rFonts w:ascii="Arial" w:hAnsi="Arial" w:cs="Arial"/>
          <w:sz w:val="22"/>
          <w:szCs w:val="22"/>
        </w:rPr>
      </w:pPr>
      <w:r w:rsidRPr="00EC5D0C">
        <w:rPr>
          <w:rFonts w:ascii="Arial" w:hAnsi="Arial" w:cs="Arial"/>
          <w:sz w:val="22"/>
          <w:szCs w:val="22"/>
        </w:rPr>
        <w:t>a)</w:t>
      </w:r>
      <w:r w:rsidRPr="00EC5D0C">
        <w:rPr>
          <w:rFonts w:ascii="Arial" w:hAnsi="Arial" w:cs="Arial"/>
          <w:sz w:val="22"/>
          <w:szCs w:val="22"/>
        </w:rPr>
        <w:tab/>
      </w:r>
      <w:proofErr w:type="gramStart"/>
      <w:r w:rsidRPr="00EC5D0C">
        <w:rPr>
          <w:rFonts w:ascii="Arial" w:hAnsi="Arial" w:cs="Arial"/>
          <w:sz w:val="22"/>
          <w:szCs w:val="22"/>
        </w:rPr>
        <w:t>check</w:t>
      </w:r>
      <w:proofErr w:type="gramEnd"/>
      <w:r w:rsidRPr="00EC5D0C">
        <w:rPr>
          <w:rFonts w:ascii="Arial" w:hAnsi="Arial" w:cs="Arial"/>
          <w:sz w:val="22"/>
          <w:szCs w:val="22"/>
        </w:rPr>
        <w:t xml:space="preserve"> that you are eligible by reading the enclosed Declaration of Eligibility Form and sign and return the declaration;</w:t>
      </w:r>
    </w:p>
    <w:p w:rsidR="004E53DA" w:rsidRPr="00EC5D0C" w:rsidRDefault="004E53DA" w:rsidP="004E53DA">
      <w:pPr>
        <w:pStyle w:val="DefaultText"/>
        <w:numPr>
          <w:ilvl w:val="0"/>
          <w:numId w:val="1"/>
        </w:numPr>
        <w:jc w:val="both"/>
        <w:rPr>
          <w:rFonts w:ascii="Arial" w:hAnsi="Arial" w:cs="Arial"/>
          <w:sz w:val="22"/>
          <w:szCs w:val="22"/>
        </w:rPr>
      </w:pPr>
      <w:r w:rsidRPr="00EC5D0C">
        <w:rPr>
          <w:rFonts w:ascii="Arial" w:hAnsi="Arial" w:cs="Arial"/>
          <w:sz w:val="22"/>
          <w:szCs w:val="22"/>
        </w:rPr>
        <w:t>complete the nomination form enclosed, and return it to Sandi Flint at the School;</w:t>
      </w:r>
    </w:p>
    <w:p w:rsidR="004E53DA" w:rsidRPr="00EC5D0C" w:rsidRDefault="004E53DA" w:rsidP="004E53DA">
      <w:pPr>
        <w:pStyle w:val="DefaultText"/>
        <w:ind w:left="720" w:hanging="720"/>
        <w:jc w:val="both"/>
        <w:rPr>
          <w:rFonts w:ascii="Arial" w:hAnsi="Arial" w:cs="Arial"/>
          <w:sz w:val="22"/>
          <w:szCs w:val="22"/>
        </w:rPr>
      </w:pPr>
      <w:r w:rsidRPr="00EC5D0C">
        <w:rPr>
          <w:rFonts w:ascii="Arial" w:hAnsi="Arial" w:cs="Arial"/>
          <w:sz w:val="22"/>
          <w:szCs w:val="22"/>
        </w:rPr>
        <w:t>c)</w:t>
      </w:r>
      <w:r w:rsidRPr="00EC5D0C">
        <w:rPr>
          <w:rFonts w:ascii="Arial" w:hAnsi="Arial" w:cs="Arial"/>
          <w:sz w:val="22"/>
          <w:szCs w:val="22"/>
        </w:rPr>
        <w:tab/>
      </w:r>
      <w:proofErr w:type="gramStart"/>
      <w:r w:rsidRPr="00EC5D0C">
        <w:rPr>
          <w:rFonts w:ascii="Arial" w:hAnsi="Arial" w:cs="Arial"/>
          <w:sz w:val="22"/>
          <w:szCs w:val="22"/>
        </w:rPr>
        <w:t>have</w:t>
      </w:r>
      <w:proofErr w:type="gramEnd"/>
      <w:r w:rsidRPr="00EC5D0C">
        <w:rPr>
          <w:rFonts w:ascii="Arial" w:hAnsi="Arial" w:cs="Arial"/>
          <w:sz w:val="22"/>
          <w:szCs w:val="22"/>
        </w:rPr>
        <w:t xml:space="preserve"> your nomination seconded by a parent who is eligible to vote in the election;</w:t>
      </w:r>
    </w:p>
    <w:p w:rsidR="004E53DA" w:rsidRPr="00EC5D0C" w:rsidRDefault="004E53DA" w:rsidP="004E53DA">
      <w:pPr>
        <w:pStyle w:val="DefaultText"/>
        <w:ind w:left="720" w:hanging="720"/>
        <w:jc w:val="both"/>
        <w:rPr>
          <w:rFonts w:ascii="Arial" w:hAnsi="Arial" w:cs="Arial"/>
          <w:sz w:val="22"/>
          <w:szCs w:val="22"/>
        </w:rPr>
      </w:pPr>
      <w:r w:rsidRPr="00EC5D0C">
        <w:rPr>
          <w:rFonts w:ascii="Arial" w:hAnsi="Arial" w:cs="Arial"/>
          <w:sz w:val="22"/>
          <w:szCs w:val="22"/>
        </w:rPr>
        <w:t>d)</w:t>
      </w:r>
      <w:r w:rsidRPr="00EC5D0C">
        <w:rPr>
          <w:rFonts w:ascii="Arial" w:hAnsi="Arial" w:cs="Arial"/>
          <w:sz w:val="22"/>
          <w:szCs w:val="22"/>
        </w:rPr>
        <w:tab/>
      </w:r>
      <w:proofErr w:type="gramStart"/>
      <w:r w:rsidRPr="00EC5D0C">
        <w:rPr>
          <w:rFonts w:ascii="Arial" w:hAnsi="Arial" w:cs="Arial"/>
          <w:sz w:val="22"/>
          <w:szCs w:val="22"/>
        </w:rPr>
        <w:t>include</w:t>
      </w:r>
      <w:proofErr w:type="gramEnd"/>
      <w:r w:rsidRPr="00EC5D0C">
        <w:rPr>
          <w:rFonts w:ascii="Arial" w:hAnsi="Arial" w:cs="Arial"/>
          <w:sz w:val="22"/>
          <w:szCs w:val="22"/>
        </w:rPr>
        <w:t xml:space="preserve"> a statement about yourself and why you would like to become a Governor (on the Nomination Form);</w:t>
      </w:r>
    </w:p>
    <w:p w:rsidR="004E53DA" w:rsidRPr="00EC5D0C" w:rsidRDefault="004E53DA" w:rsidP="004E53DA">
      <w:pPr>
        <w:pStyle w:val="DefaultText"/>
        <w:jc w:val="both"/>
        <w:rPr>
          <w:rFonts w:ascii="Arial" w:hAnsi="Arial" w:cs="Arial"/>
          <w:sz w:val="22"/>
          <w:szCs w:val="22"/>
        </w:rPr>
      </w:pPr>
      <w:r w:rsidRPr="00EC5D0C">
        <w:rPr>
          <w:rFonts w:ascii="Arial" w:hAnsi="Arial" w:cs="Arial"/>
          <w:sz w:val="22"/>
          <w:szCs w:val="22"/>
        </w:rPr>
        <w:t>e)</w:t>
      </w:r>
      <w:r w:rsidRPr="00EC5D0C">
        <w:rPr>
          <w:rFonts w:ascii="Arial" w:hAnsi="Arial" w:cs="Arial"/>
          <w:sz w:val="22"/>
          <w:szCs w:val="22"/>
        </w:rPr>
        <w:tab/>
      </w:r>
      <w:proofErr w:type="gramStart"/>
      <w:r w:rsidRPr="00EC5D0C">
        <w:rPr>
          <w:rFonts w:ascii="Arial" w:hAnsi="Arial" w:cs="Arial"/>
          <w:sz w:val="22"/>
          <w:szCs w:val="22"/>
        </w:rPr>
        <w:t>each</w:t>
      </w:r>
      <w:proofErr w:type="gramEnd"/>
      <w:r w:rsidRPr="00EC5D0C">
        <w:rPr>
          <w:rFonts w:ascii="Arial" w:hAnsi="Arial" w:cs="Arial"/>
          <w:sz w:val="22"/>
          <w:szCs w:val="22"/>
        </w:rPr>
        <w:t xml:space="preserve"> nomination must be received at the school by </w:t>
      </w:r>
      <w:r w:rsidRPr="00EC5D0C">
        <w:rPr>
          <w:rFonts w:ascii="Arial" w:hAnsi="Arial" w:cs="Arial"/>
          <w:b/>
          <w:sz w:val="22"/>
          <w:szCs w:val="22"/>
        </w:rPr>
        <w:t xml:space="preserve">12.00 noon </w:t>
      </w:r>
      <w:r w:rsidRPr="00EC5D0C">
        <w:rPr>
          <w:rFonts w:ascii="Arial" w:hAnsi="Arial" w:cs="Arial"/>
          <w:sz w:val="22"/>
          <w:szCs w:val="22"/>
        </w:rPr>
        <w:t>on Friday 27</w:t>
      </w:r>
      <w:r w:rsidRPr="00EC5D0C">
        <w:rPr>
          <w:rFonts w:ascii="Arial" w:hAnsi="Arial" w:cs="Arial"/>
          <w:sz w:val="22"/>
          <w:szCs w:val="22"/>
          <w:vertAlign w:val="superscript"/>
        </w:rPr>
        <w:t>th</w:t>
      </w:r>
      <w:r w:rsidRPr="00EC5D0C">
        <w:rPr>
          <w:rFonts w:ascii="Arial" w:hAnsi="Arial" w:cs="Arial"/>
          <w:sz w:val="22"/>
          <w:szCs w:val="22"/>
        </w:rPr>
        <w:t xml:space="preserve"> April.</w:t>
      </w:r>
    </w:p>
    <w:p w:rsidR="004E53DA" w:rsidRPr="00EC5D0C" w:rsidRDefault="004E53DA" w:rsidP="004E53DA">
      <w:pPr>
        <w:pStyle w:val="DefaultText"/>
        <w:jc w:val="both"/>
        <w:rPr>
          <w:rFonts w:ascii="Arial" w:hAnsi="Arial" w:cs="Arial"/>
          <w:sz w:val="22"/>
          <w:szCs w:val="22"/>
        </w:rPr>
      </w:pPr>
    </w:p>
    <w:p w:rsidR="004E53DA" w:rsidRPr="00EC5D0C" w:rsidRDefault="004E53DA" w:rsidP="004E53DA">
      <w:pPr>
        <w:pStyle w:val="DefaultText"/>
        <w:jc w:val="both"/>
        <w:rPr>
          <w:rFonts w:ascii="Arial" w:hAnsi="Arial" w:cs="Arial"/>
          <w:sz w:val="22"/>
          <w:szCs w:val="22"/>
        </w:rPr>
      </w:pPr>
      <w:r w:rsidRPr="00EC5D0C">
        <w:rPr>
          <w:rFonts w:ascii="Arial" w:hAnsi="Arial" w:cs="Arial"/>
          <w:sz w:val="22"/>
          <w:szCs w:val="22"/>
        </w:rPr>
        <w:t xml:space="preserve">You are responsible for ensuring that your nomination form is received by the deadline. It may be emailed to the Clerk to Governor (ben.mawbey@derbyshire.gov.uk) delivered by hand, sent to school with your child or sent by first class post, and should be sealed in an envelope marked ‘Nomination for Parent Governor’.  </w:t>
      </w:r>
    </w:p>
    <w:p w:rsidR="004E53DA" w:rsidRPr="00EC5D0C" w:rsidRDefault="004E53DA" w:rsidP="004E53DA">
      <w:pPr>
        <w:pStyle w:val="DefaultText"/>
        <w:jc w:val="both"/>
        <w:rPr>
          <w:rFonts w:ascii="Arial" w:hAnsi="Arial" w:cs="Arial"/>
          <w:sz w:val="22"/>
          <w:szCs w:val="22"/>
        </w:rPr>
      </w:pPr>
    </w:p>
    <w:p w:rsidR="004E53DA" w:rsidRPr="00EC5D0C" w:rsidRDefault="004E53DA" w:rsidP="004E53DA">
      <w:pPr>
        <w:pStyle w:val="DefaultText"/>
        <w:jc w:val="both"/>
        <w:rPr>
          <w:rFonts w:ascii="Arial" w:hAnsi="Arial" w:cs="Arial"/>
          <w:sz w:val="22"/>
          <w:szCs w:val="22"/>
        </w:rPr>
      </w:pPr>
      <w:r w:rsidRPr="00EC5D0C">
        <w:rPr>
          <w:rFonts w:ascii="Arial" w:hAnsi="Arial" w:cs="Arial"/>
          <w:sz w:val="22"/>
          <w:szCs w:val="22"/>
        </w:rPr>
        <w:t>If you have any questions about whether or not you are eligible to stand or vote in the election or about anything else contained within this letter, please do not hesitate to contact me.</w:t>
      </w:r>
    </w:p>
    <w:p w:rsidR="004E53DA" w:rsidRPr="00EC5D0C" w:rsidRDefault="004E53DA" w:rsidP="004E53DA">
      <w:pPr>
        <w:pStyle w:val="DefaultText"/>
        <w:jc w:val="both"/>
        <w:rPr>
          <w:rFonts w:ascii="Arial" w:hAnsi="Arial" w:cs="Arial"/>
          <w:sz w:val="22"/>
          <w:szCs w:val="22"/>
        </w:rPr>
      </w:pPr>
    </w:p>
    <w:p w:rsidR="004E53DA" w:rsidRPr="00EC5D0C" w:rsidRDefault="004E53DA" w:rsidP="004E53DA">
      <w:pPr>
        <w:pStyle w:val="DefaultText"/>
        <w:jc w:val="both"/>
        <w:rPr>
          <w:rFonts w:ascii="Arial" w:hAnsi="Arial" w:cs="Arial"/>
          <w:sz w:val="22"/>
          <w:szCs w:val="22"/>
        </w:rPr>
      </w:pPr>
      <w:r w:rsidRPr="00EC5D0C">
        <w:rPr>
          <w:rFonts w:ascii="Arial" w:hAnsi="Arial" w:cs="Arial"/>
          <w:sz w:val="22"/>
          <w:szCs w:val="22"/>
        </w:rPr>
        <w:t>Yours sincerely</w:t>
      </w:r>
    </w:p>
    <w:p w:rsidR="004E53DA" w:rsidRPr="00EC5D0C" w:rsidRDefault="00EC5D0C" w:rsidP="004E53DA">
      <w:pPr>
        <w:pStyle w:val="DefaultText"/>
        <w:rPr>
          <w:rFonts w:ascii="Arial" w:hAnsi="Arial" w:cs="Arial"/>
          <w:b/>
          <w:sz w:val="22"/>
          <w:szCs w:val="22"/>
        </w:rPr>
      </w:pPr>
      <w:r w:rsidRPr="00EC5D0C">
        <w:rPr>
          <w:rFonts w:ascii="Arial" w:hAnsi="Arial" w:cs="Arial"/>
          <w:b/>
          <w:noProof/>
          <w:sz w:val="22"/>
          <w:szCs w:val="22"/>
          <w:lang w:eastAsia="en-GB"/>
        </w:rPr>
        <w:drawing>
          <wp:inline distT="0" distB="0" distL="0" distR="0" wp14:anchorId="4F62DCDE" wp14:editId="1EC00073">
            <wp:extent cx="1173480" cy="585216"/>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 Mawb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3480" cy="585216"/>
                    </a:xfrm>
                    <a:prstGeom prst="rect">
                      <a:avLst/>
                    </a:prstGeom>
                  </pic:spPr>
                </pic:pic>
              </a:graphicData>
            </a:graphic>
          </wp:inline>
        </w:drawing>
      </w:r>
    </w:p>
    <w:p w:rsidR="004E53DA" w:rsidRPr="00EC5D0C" w:rsidRDefault="004E53DA" w:rsidP="004E53DA">
      <w:pPr>
        <w:pStyle w:val="DefaultText"/>
        <w:rPr>
          <w:rFonts w:ascii="Arial" w:hAnsi="Arial" w:cs="Arial"/>
          <w:b/>
          <w:sz w:val="22"/>
          <w:szCs w:val="22"/>
        </w:rPr>
      </w:pPr>
      <w:r w:rsidRPr="00EC5D0C">
        <w:rPr>
          <w:rFonts w:ascii="Arial" w:hAnsi="Arial" w:cs="Arial"/>
          <w:b/>
          <w:sz w:val="22"/>
          <w:szCs w:val="22"/>
        </w:rPr>
        <w:t>Ben Mawbey</w:t>
      </w:r>
    </w:p>
    <w:p w:rsidR="004E53DA" w:rsidRPr="00EC5D0C" w:rsidRDefault="004E53DA" w:rsidP="004E53DA">
      <w:pPr>
        <w:pStyle w:val="DefaultText"/>
        <w:rPr>
          <w:rFonts w:ascii="Arial" w:hAnsi="Arial" w:cs="Arial"/>
          <w:b/>
          <w:sz w:val="22"/>
          <w:szCs w:val="22"/>
        </w:rPr>
      </w:pPr>
      <w:r w:rsidRPr="00EC5D0C">
        <w:rPr>
          <w:rFonts w:ascii="Arial" w:hAnsi="Arial" w:cs="Arial"/>
          <w:b/>
          <w:sz w:val="22"/>
          <w:szCs w:val="22"/>
        </w:rPr>
        <w:t>Clerk to the Governing Body</w:t>
      </w:r>
    </w:p>
    <w:p w:rsidR="004E53DA" w:rsidRPr="00EC5D0C" w:rsidRDefault="004E53DA" w:rsidP="004E53DA">
      <w:pPr>
        <w:pStyle w:val="DefaultText"/>
        <w:rPr>
          <w:rFonts w:ascii="Arial" w:hAnsi="Arial" w:cs="Arial"/>
          <w:sz w:val="22"/>
          <w:szCs w:val="22"/>
        </w:rPr>
      </w:pPr>
      <w:r w:rsidRPr="00EC5D0C">
        <w:rPr>
          <w:rFonts w:ascii="Arial" w:hAnsi="Arial" w:cs="Arial"/>
          <w:b/>
          <w:sz w:val="22"/>
          <w:szCs w:val="22"/>
        </w:rPr>
        <w:t>Buxton Community School</w:t>
      </w:r>
    </w:p>
    <w:p w:rsidR="004A47B0" w:rsidRPr="00EC5D0C" w:rsidRDefault="004A47B0" w:rsidP="00D51237">
      <w:pPr>
        <w:rPr>
          <w:rStyle w:val="BookTitle"/>
          <w:rFonts w:cs="Arial"/>
          <w:b w:val="0"/>
          <w:bCs w:val="0"/>
          <w:i w:val="0"/>
          <w:iCs w:val="0"/>
          <w:spacing w:val="0"/>
          <w:sz w:val="22"/>
          <w:szCs w:val="22"/>
        </w:rPr>
      </w:pPr>
    </w:p>
    <w:p w:rsidR="00EC5D0C" w:rsidRPr="00EC5D0C" w:rsidRDefault="00EC5D0C" w:rsidP="00D51237">
      <w:pPr>
        <w:rPr>
          <w:rStyle w:val="BookTitle"/>
          <w:rFonts w:cs="Arial"/>
          <w:b w:val="0"/>
          <w:bCs w:val="0"/>
          <w:i w:val="0"/>
          <w:iCs w:val="0"/>
          <w:spacing w:val="0"/>
          <w:sz w:val="22"/>
          <w:szCs w:val="22"/>
        </w:rPr>
      </w:pPr>
    </w:p>
    <w:p w:rsidR="00EC5D0C" w:rsidRPr="00EC5D0C" w:rsidRDefault="00EC5D0C" w:rsidP="00D51237">
      <w:pPr>
        <w:rPr>
          <w:rStyle w:val="BookTitle"/>
          <w:rFonts w:cs="Arial"/>
          <w:b w:val="0"/>
          <w:bCs w:val="0"/>
          <w:i w:val="0"/>
          <w:iCs w:val="0"/>
          <w:spacing w:val="0"/>
          <w:sz w:val="22"/>
          <w:szCs w:val="22"/>
        </w:rPr>
      </w:pPr>
      <w:bookmarkStart w:id="0" w:name="_GoBack"/>
      <w:bookmarkEnd w:id="0"/>
    </w:p>
    <w:p w:rsidR="00EC5D0C" w:rsidRDefault="00EC5D0C" w:rsidP="00EC5D0C">
      <w:pPr>
        <w:rPr>
          <w:rStyle w:val="BookTitle"/>
          <w:rFonts w:cs="Arial"/>
          <w:bCs w:val="0"/>
          <w:i w:val="0"/>
          <w:iCs w:val="0"/>
          <w:spacing w:val="0"/>
        </w:rPr>
      </w:pPr>
    </w:p>
    <w:p w:rsidR="00EC5D0C" w:rsidRDefault="00EC5D0C" w:rsidP="00EC5D0C">
      <w:pPr>
        <w:jc w:val="right"/>
        <w:rPr>
          <w:rStyle w:val="BookTitle"/>
          <w:rFonts w:cs="Arial"/>
          <w:bCs w:val="0"/>
          <w:i w:val="0"/>
          <w:iCs w:val="0"/>
          <w:spacing w:val="0"/>
        </w:rPr>
      </w:pPr>
      <w:r>
        <w:rPr>
          <w:rFonts w:cs="Arial"/>
          <w:noProof/>
        </w:rPr>
        <w:drawing>
          <wp:anchor distT="0" distB="0" distL="114300" distR="114300" simplePos="0" relativeHeight="251659264" behindDoc="0" locked="0" layoutInCell="1" allowOverlap="1" wp14:anchorId="2DEDAB9B" wp14:editId="11DD1687">
            <wp:simplePos x="0" y="0"/>
            <wp:positionH relativeFrom="column">
              <wp:posOffset>-495300</wp:posOffset>
            </wp:positionH>
            <wp:positionV relativeFrom="paragraph">
              <wp:posOffset>147956</wp:posOffset>
            </wp:positionV>
            <wp:extent cx="3724275" cy="75270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mo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7266" cy="753313"/>
                    </a:xfrm>
                    <a:prstGeom prst="rect">
                      <a:avLst/>
                    </a:prstGeom>
                  </pic:spPr>
                </pic:pic>
              </a:graphicData>
            </a:graphic>
            <wp14:sizeRelH relativeFrom="page">
              <wp14:pctWidth>0</wp14:pctWidth>
            </wp14:sizeRelH>
            <wp14:sizeRelV relativeFrom="page">
              <wp14:pctHeight>0</wp14:pctHeight>
            </wp14:sizeRelV>
          </wp:anchor>
        </w:drawing>
      </w:r>
      <w:r>
        <w:rPr>
          <w:rStyle w:val="BookTitle"/>
          <w:rFonts w:cs="Arial"/>
          <w:bCs w:val="0"/>
          <w:i w:val="0"/>
          <w:iCs w:val="0"/>
          <w:spacing w:val="0"/>
        </w:rPr>
        <w:t>Buxton Community School</w:t>
      </w:r>
    </w:p>
    <w:p w:rsidR="00EC5D0C" w:rsidRDefault="00EC5D0C" w:rsidP="00EC5D0C">
      <w:pPr>
        <w:jc w:val="right"/>
        <w:rPr>
          <w:rStyle w:val="BookTitle"/>
          <w:rFonts w:cs="Arial"/>
          <w:bCs w:val="0"/>
          <w:i w:val="0"/>
          <w:iCs w:val="0"/>
          <w:spacing w:val="0"/>
        </w:rPr>
      </w:pPr>
      <w:r>
        <w:rPr>
          <w:rStyle w:val="BookTitle"/>
          <w:rFonts w:cs="Arial"/>
          <w:bCs w:val="0"/>
          <w:i w:val="0"/>
          <w:iCs w:val="0"/>
          <w:spacing w:val="0"/>
        </w:rPr>
        <w:t>College Road</w:t>
      </w:r>
    </w:p>
    <w:p w:rsidR="00EC5D0C" w:rsidRDefault="00EC5D0C" w:rsidP="00EC5D0C">
      <w:pPr>
        <w:jc w:val="right"/>
        <w:rPr>
          <w:rStyle w:val="BookTitle"/>
          <w:rFonts w:cs="Arial"/>
          <w:bCs w:val="0"/>
          <w:i w:val="0"/>
          <w:iCs w:val="0"/>
          <w:spacing w:val="0"/>
        </w:rPr>
      </w:pPr>
      <w:r>
        <w:rPr>
          <w:rStyle w:val="BookTitle"/>
          <w:rFonts w:cs="Arial"/>
          <w:bCs w:val="0"/>
          <w:i w:val="0"/>
          <w:iCs w:val="0"/>
          <w:spacing w:val="0"/>
        </w:rPr>
        <w:t xml:space="preserve">Buxton </w:t>
      </w:r>
    </w:p>
    <w:p w:rsidR="00EC5D0C" w:rsidRDefault="00EC5D0C" w:rsidP="00EC5D0C">
      <w:pPr>
        <w:jc w:val="right"/>
        <w:rPr>
          <w:rStyle w:val="BookTitle"/>
          <w:rFonts w:cs="Arial"/>
          <w:bCs w:val="0"/>
          <w:i w:val="0"/>
          <w:iCs w:val="0"/>
          <w:spacing w:val="0"/>
        </w:rPr>
      </w:pPr>
      <w:r>
        <w:rPr>
          <w:rStyle w:val="BookTitle"/>
          <w:rFonts w:cs="Arial"/>
          <w:bCs w:val="0"/>
          <w:i w:val="0"/>
          <w:iCs w:val="0"/>
          <w:spacing w:val="0"/>
        </w:rPr>
        <w:t>SK17 9EA</w:t>
      </w:r>
    </w:p>
    <w:p w:rsidR="00EC5D0C" w:rsidRDefault="00EC5D0C" w:rsidP="00EC5D0C">
      <w:pPr>
        <w:jc w:val="right"/>
        <w:rPr>
          <w:rStyle w:val="BookTitle"/>
          <w:rFonts w:cs="Arial"/>
          <w:bCs w:val="0"/>
          <w:i w:val="0"/>
          <w:iCs w:val="0"/>
          <w:spacing w:val="0"/>
        </w:rPr>
      </w:pPr>
    </w:p>
    <w:p w:rsidR="00EC5D0C" w:rsidRDefault="00EC5D0C" w:rsidP="00EC5D0C">
      <w:pPr>
        <w:jc w:val="right"/>
        <w:rPr>
          <w:rStyle w:val="BookTitle"/>
          <w:rFonts w:cs="Arial"/>
          <w:bCs w:val="0"/>
          <w:i w:val="0"/>
          <w:iCs w:val="0"/>
          <w:spacing w:val="0"/>
        </w:rPr>
      </w:pPr>
      <w:r>
        <w:rPr>
          <w:rStyle w:val="BookTitle"/>
          <w:rFonts w:cs="Arial"/>
          <w:bCs w:val="0"/>
          <w:i w:val="0"/>
          <w:iCs w:val="0"/>
          <w:spacing w:val="0"/>
        </w:rPr>
        <w:t>01298 23122</w:t>
      </w:r>
    </w:p>
    <w:p w:rsidR="00EC5D0C" w:rsidRPr="00D51237" w:rsidRDefault="00EC5D0C" w:rsidP="00EC5D0C">
      <w:pPr>
        <w:jc w:val="right"/>
        <w:rPr>
          <w:rStyle w:val="BookTitle"/>
          <w:rFonts w:cs="Arial"/>
          <w:b w:val="0"/>
          <w:bCs w:val="0"/>
          <w:i w:val="0"/>
          <w:iCs w:val="0"/>
          <w:spacing w:val="0"/>
        </w:rPr>
      </w:pPr>
      <w:r>
        <w:rPr>
          <w:rStyle w:val="BookTitle"/>
          <w:rFonts w:cs="Arial"/>
          <w:bCs w:val="0"/>
          <w:i w:val="0"/>
          <w:iCs w:val="0"/>
          <w:spacing w:val="0"/>
        </w:rPr>
        <w:t>www.buxton.derbyshire.sch.uk</w:t>
      </w:r>
    </w:p>
    <w:sectPr w:rsidR="00EC5D0C" w:rsidRPr="00D51237" w:rsidSect="00EC5D0C">
      <w:pgSz w:w="11906" w:h="16838"/>
      <w:pgMar w:top="1440"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2A7"/>
    <w:multiLevelType w:val="hybridMultilevel"/>
    <w:tmpl w:val="7C52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F90D1D"/>
    <w:multiLevelType w:val="hybridMultilevel"/>
    <w:tmpl w:val="67AA5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C020B1"/>
    <w:multiLevelType w:val="singleLevel"/>
    <w:tmpl w:val="C81A1484"/>
    <w:lvl w:ilvl="0">
      <w:start w:val="2"/>
      <w:numFmt w:val="lowerLetter"/>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DA"/>
    <w:rsid w:val="001B36E2"/>
    <w:rsid w:val="00432CC9"/>
    <w:rsid w:val="00460C31"/>
    <w:rsid w:val="004A47B0"/>
    <w:rsid w:val="004E53DA"/>
    <w:rsid w:val="005F1C36"/>
    <w:rsid w:val="0067310B"/>
    <w:rsid w:val="008E4E7A"/>
    <w:rsid w:val="00912090"/>
    <w:rsid w:val="00C23B79"/>
    <w:rsid w:val="00D2652F"/>
    <w:rsid w:val="00D51237"/>
    <w:rsid w:val="00EC5D0C"/>
    <w:rsid w:val="00F06FB4"/>
    <w:rsid w:val="00F1287F"/>
    <w:rsid w:val="00F3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D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912090"/>
    <w:pPr>
      <w:keepNext/>
      <w:keepLines/>
      <w:spacing w:before="24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outlineLvl w:val="2"/>
    </w:pPr>
    <w:rPr>
      <w:rFonts w:ascii="Arial Narrow" w:eastAsiaTheme="majorEastAsia" w:hAnsi="Arial Narrow" w:cstheme="majorBidi"/>
      <w:color w:val="1F4D78" w:themeColor="accent1" w:themeShade="7F"/>
    </w:rPr>
  </w:style>
  <w:style w:type="paragraph" w:styleId="Heading4">
    <w:name w:val="heading 4"/>
    <w:basedOn w:val="Normal"/>
    <w:next w:val="Normal"/>
    <w:link w:val="Heading4Char"/>
    <w:uiPriority w:val="9"/>
    <w:unhideWhenUsed/>
    <w:qFormat/>
    <w:rsid w:val="00D51237"/>
    <w:pPr>
      <w:keepNext/>
      <w:keepLines/>
      <w:spacing w:before="4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character" w:styleId="Hyperlink">
    <w:name w:val="Hyperlink"/>
    <w:rsid w:val="004E53DA"/>
    <w:rPr>
      <w:color w:val="0000FF"/>
      <w:u w:val="single"/>
    </w:rPr>
  </w:style>
  <w:style w:type="paragraph" w:customStyle="1" w:styleId="DefaultText">
    <w:name w:val="Default Text"/>
    <w:basedOn w:val="Normal"/>
    <w:rsid w:val="004E53DA"/>
    <w:rPr>
      <w:rFonts w:ascii="Times New Roman" w:hAnsi="Times New Roman"/>
      <w:szCs w:val="20"/>
      <w:lang w:eastAsia="en-US"/>
    </w:rPr>
  </w:style>
  <w:style w:type="paragraph" w:customStyle="1" w:styleId="Default">
    <w:name w:val="Default"/>
    <w:rsid w:val="004E53D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C5D0C"/>
    <w:rPr>
      <w:rFonts w:ascii="Tahoma" w:hAnsi="Tahoma" w:cs="Tahoma"/>
      <w:sz w:val="16"/>
      <w:szCs w:val="16"/>
    </w:rPr>
  </w:style>
  <w:style w:type="character" w:customStyle="1" w:styleId="BalloonTextChar">
    <w:name w:val="Balloon Text Char"/>
    <w:basedOn w:val="DefaultParagraphFont"/>
    <w:link w:val="BalloonText"/>
    <w:uiPriority w:val="99"/>
    <w:semiHidden/>
    <w:rsid w:val="00EC5D0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D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912090"/>
    <w:pPr>
      <w:keepNext/>
      <w:keepLines/>
      <w:spacing w:before="24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outlineLvl w:val="2"/>
    </w:pPr>
    <w:rPr>
      <w:rFonts w:ascii="Arial Narrow" w:eastAsiaTheme="majorEastAsia" w:hAnsi="Arial Narrow" w:cstheme="majorBidi"/>
      <w:color w:val="1F4D78" w:themeColor="accent1" w:themeShade="7F"/>
    </w:rPr>
  </w:style>
  <w:style w:type="paragraph" w:styleId="Heading4">
    <w:name w:val="heading 4"/>
    <w:basedOn w:val="Normal"/>
    <w:next w:val="Normal"/>
    <w:link w:val="Heading4Char"/>
    <w:uiPriority w:val="9"/>
    <w:unhideWhenUsed/>
    <w:qFormat/>
    <w:rsid w:val="00D51237"/>
    <w:pPr>
      <w:keepNext/>
      <w:keepLines/>
      <w:spacing w:before="4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character" w:styleId="Hyperlink">
    <w:name w:val="Hyperlink"/>
    <w:rsid w:val="004E53DA"/>
    <w:rPr>
      <w:color w:val="0000FF"/>
      <w:u w:val="single"/>
    </w:rPr>
  </w:style>
  <w:style w:type="paragraph" w:customStyle="1" w:styleId="DefaultText">
    <w:name w:val="Default Text"/>
    <w:basedOn w:val="Normal"/>
    <w:rsid w:val="004E53DA"/>
    <w:rPr>
      <w:rFonts w:ascii="Times New Roman" w:hAnsi="Times New Roman"/>
      <w:szCs w:val="20"/>
      <w:lang w:eastAsia="en-US"/>
    </w:rPr>
  </w:style>
  <w:style w:type="paragraph" w:customStyle="1" w:styleId="Default">
    <w:name w:val="Default"/>
    <w:rsid w:val="004E53D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C5D0C"/>
    <w:rPr>
      <w:rFonts w:ascii="Tahoma" w:hAnsi="Tahoma" w:cs="Tahoma"/>
      <w:sz w:val="16"/>
      <w:szCs w:val="16"/>
    </w:rPr>
  </w:style>
  <w:style w:type="character" w:customStyle="1" w:styleId="BalloonTextChar">
    <w:name w:val="Balloon Text Char"/>
    <w:basedOn w:val="DefaultParagraphFont"/>
    <w:link w:val="BalloonText"/>
    <w:uiPriority w:val="99"/>
    <w:semiHidden/>
    <w:rsid w:val="00EC5D0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ors-handbook--3" TargetMode="External"/><Relationship Id="rId3" Type="http://schemas.microsoft.com/office/2007/relationships/stylesWithEffects" Target="stylesWithEffects.xml"/><Relationship Id="rId7" Type="http://schemas.openxmlformats.org/officeDocument/2006/relationships/hyperlink" Target="http://www.derbyshire.gov.uk/education/school_governors/governor_support/guidance-and-advice/defaul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B6E55823</Template>
  <TotalTime>1</TotalTime>
  <Pages>2</Pages>
  <Words>765</Words>
  <Characters>4364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Mawbey (Commissioning Communities and Policy)</dc:creator>
  <cp:lastModifiedBy>S Flint</cp:lastModifiedBy>
  <cp:revision>2</cp:revision>
  <dcterms:created xsi:type="dcterms:W3CDTF">2018-04-13T13:21:00Z</dcterms:created>
  <dcterms:modified xsi:type="dcterms:W3CDTF">2018-04-13T13:21:00Z</dcterms:modified>
</cp:coreProperties>
</file>